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0EAF" w:rsidP="00880EA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Обзор деятельности отдела по делам некоммерческих организаций</w:t>
      </w:r>
    </w:p>
    <w:p w:rsidR="00880EAF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880EAF" w:rsidRPr="000726A2">
        <w:rPr>
          <w:rFonts w:ascii="Times New Roman" w:hAnsi="Times New Roman" w:cs="Times New Roman"/>
          <w:sz w:val="28"/>
          <w:szCs w:val="28"/>
        </w:rPr>
        <w:t xml:space="preserve">По состоянию на 31.12.2017 года в ведомственном реестре некоммерческих организаций, зарегистрированных на территории Самарской области, содержится информация о 4572 зарегистрированной некоммерческой организации, включая: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1762 - общественных объединений;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63 - региональных отделений политических партий</w:t>
      </w:r>
      <w:r w:rsidR="000726A2">
        <w:rPr>
          <w:rFonts w:ascii="Times New Roman" w:hAnsi="Times New Roman" w:cs="Times New Roman"/>
          <w:sz w:val="28"/>
          <w:szCs w:val="28"/>
        </w:rPr>
        <w:t>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650 - религиозных организаций;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2097 -  иных некоммерческих организаций,  в том числе 44 казачьих общества.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За период с 01 января по 31 декабря 2017 года поступило 1632   заявления о государственной регистрации некоммерческих организаций.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В 2017 году Управлением было разрешено 1531 заявление о государственной регистрации. По результатам рассмотрения заявлений, представленных на государственную регистрацию, были приняты следующие решения: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о регистрации некоммерческой организации при создании – 216;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о регистрации некоммерческой организации в связи с ликвидацией – 198;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о регистрации изменений, вносимых в учредительные документы некоммерческой организации – 366;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о регистрации сведений, не связанных с внесением изменений в учредительные документы некоммерческой организации –439;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о реорганизации – 12;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об отказе в государственной регистрации – </w:t>
      </w:r>
      <w:r w:rsidR="000726A2">
        <w:rPr>
          <w:rFonts w:ascii="Times New Roman" w:hAnsi="Times New Roman" w:cs="Times New Roman"/>
          <w:sz w:val="28"/>
          <w:szCs w:val="28"/>
        </w:rPr>
        <w:t>163</w:t>
      </w:r>
      <w:r w:rsidRPr="000726A2">
        <w:rPr>
          <w:rFonts w:ascii="Times New Roman" w:hAnsi="Times New Roman" w:cs="Times New Roman"/>
          <w:sz w:val="28"/>
          <w:szCs w:val="28"/>
        </w:rPr>
        <w:t>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по 137 заявлениям принято решение о возвращении документов заявителю.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За отчетный период принято 4 решения о приостановлении государственной регистрации. </w:t>
      </w:r>
    </w:p>
    <w:p w:rsidR="00880EAF" w:rsidRPr="000726A2" w:rsidRDefault="00880EAF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6A2">
        <w:rPr>
          <w:rFonts w:ascii="Times New Roman" w:hAnsi="Times New Roman"/>
          <w:sz w:val="28"/>
          <w:szCs w:val="28"/>
        </w:rPr>
        <w:t>В отчетном периоде внесено в реестр 224 некоммерческих организаций, в том числе:</w:t>
      </w:r>
    </w:p>
    <w:p w:rsidR="00880EAF" w:rsidRPr="000726A2" w:rsidRDefault="00880EAF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6A2">
        <w:rPr>
          <w:rFonts w:ascii="Times New Roman" w:hAnsi="Times New Roman"/>
          <w:sz w:val="28"/>
          <w:szCs w:val="28"/>
        </w:rPr>
        <w:t>67 общественных объединений;</w:t>
      </w:r>
    </w:p>
    <w:p w:rsidR="00880EAF" w:rsidRPr="000726A2" w:rsidRDefault="00880EAF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6A2">
        <w:rPr>
          <w:rFonts w:ascii="Times New Roman" w:hAnsi="Times New Roman"/>
          <w:sz w:val="28"/>
          <w:szCs w:val="28"/>
        </w:rPr>
        <w:t>1 региональное отделение политической партии;</w:t>
      </w:r>
    </w:p>
    <w:p w:rsidR="00880EAF" w:rsidRPr="000726A2" w:rsidRDefault="00880EAF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6A2">
        <w:rPr>
          <w:rFonts w:ascii="Times New Roman" w:hAnsi="Times New Roman"/>
          <w:sz w:val="28"/>
          <w:szCs w:val="28"/>
        </w:rPr>
        <w:t>14 религиозных организаций;</w:t>
      </w:r>
    </w:p>
    <w:p w:rsidR="00880EAF" w:rsidRPr="000726A2" w:rsidRDefault="00880EAF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6A2">
        <w:rPr>
          <w:rFonts w:ascii="Times New Roman" w:hAnsi="Times New Roman"/>
          <w:sz w:val="28"/>
          <w:szCs w:val="28"/>
        </w:rPr>
        <w:t>3 казачьих общества;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139 иных некоммерческих организаций.</w:t>
      </w:r>
    </w:p>
    <w:p w:rsid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EAF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880EAF" w:rsidRPr="000726A2">
        <w:rPr>
          <w:rFonts w:ascii="Times New Roman" w:hAnsi="Times New Roman" w:cs="Times New Roman"/>
          <w:sz w:val="28"/>
          <w:szCs w:val="28"/>
        </w:rPr>
        <w:t>В рамках реализации контрольных полномочий Управлением за отчетный период было проведено 225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EAF" w:rsidRPr="000726A2">
        <w:rPr>
          <w:rFonts w:ascii="Times New Roman" w:hAnsi="Times New Roman" w:cs="Times New Roman"/>
          <w:sz w:val="28"/>
          <w:szCs w:val="28"/>
        </w:rPr>
        <w:t>проверок деятельности некоммерческих организаций, в том числе 5  внеплановых</w:t>
      </w:r>
    </w:p>
    <w:p w:rsidR="00880EAF" w:rsidRPr="000726A2" w:rsidRDefault="00880EAF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726A2">
        <w:rPr>
          <w:rFonts w:ascii="Times New Roman" w:hAnsi="Times New Roman"/>
          <w:sz w:val="28"/>
          <w:szCs w:val="28"/>
        </w:rPr>
        <w:t>За отчетный период при выявлении нарушений действующего законодательства Управлением вынесено 675  письменных предупреждений.</w:t>
      </w:r>
    </w:p>
    <w:p w:rsidR="00880EAF" w:rsidRPr="000726A2" w:rsidRDefault="00880EAF" w:rsidP="000726A2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 xml:space="preserve">В 2017 году Управлением в суды направлено 94 административных исковых заявления.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lastRenderedPageBreak/>
        <w:t>Направлено 143 протокола об административных правонарушениях мировым судьям.</w:t>
      </w:r>
    </w:p>
    <w:p w:rsidR="000726A2" w:rsidRDefault="000726A2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80EAF" w:rsidRPr="000726A2" w:rsidRDefault="000726A2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880EAF" w:rsidRPr="000726A2">
        <w:rPr>
          <w:rFonts w:ascii="Times New Roman" w:hAnsi="Times New Roman"/>
          <w:sz w:val="28"/>
          <w:szCs w:val="28"/>
        </w:rPr>
        <w:t>За 12 месяцев 2017 года в Управление поступило 2788 отчетов о деятельности общественных объединений (за исключением профессиональных союзов и политических партий) и иных некоммерческих организаций.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Общий процент отчитавшихся некоммерческих организаций за 2017 год составил 83,2 %.</w:t>
      </w:r>
    </w:p>
    <w:p w:rsidR="000726A2" w:rsidRDefault="000726A2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80EAF" w:rsidRPr="000726A2" w:rsidRDefault="000726A2" w:rsidP="000726A2">
      <w:pPr>
        <w:pStyle w:val="a3"/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880EAF" w:rsidRPr="000726A2">
        <w:rPr>
          <w:rFonts w:ascii="Times New Roman" w:hAnsi="Times New Roman"/>
          <w:sz w:val="28"/>
          <w:szCs w:val="28"/>
        </w:rPr>
        <w:t xml:space="preserve">Ведется работа по рассмотрению обращений физических и юридических лиц, в том числе государственных и правоохранительных органов, связанных с предоставлением информации о зарегистрированных некоммерческих организациях. Всего в отчетном периоде в соответствии с требованиями Административного регламента представления Министерством юстиции Российской Федерации государственной функции по представлению информации физическим и юридическим лицам о зарегистрированных организациях, утвержденного приказом Минюста России от 14.11.2011 № 380, поступило и рассмотрено в установленные сроки 21 заявление, в том числе 18 поступило через Информационный портал Министерства юстиции Российской Федерации, 3 было представлено заявителями лично. Поступившие обращения исполнены в полном соответствии с требованиями действующего законодательства. </w:t>
      </w:r>
    </w:p>
    <w:p w:rsidR="00880EAF" w:rsidRPr="000726A2" w:rsidRDefault="00880EAF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За отчетный период в адрес Управления Минюста России по Самарской области поступило 149 обращений  от граждан, касающихся государственной регистрации и контроля деятельности некоммерческих организаций</w:t>
      </w:r>
    </w:p>
    <w:p w:rsid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0726A2">
        <w:rPr>
          <w:rFonts w:ascii="Times New Roman" w:hAnsi="Times New Roman" w:cs="Times New Roman"/>
          <w:sz w:val="28"/>
          <w:szCs w:val="28"/>
        </w:rPr>
        <w:t>За 2017 год Управлением проведены следующие мероприятия: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18.01.2017 - горячая телефонная линия по вопросу: «Отчетность некоммерческих организаций. Специальные требования и порядок представления отчетности. Ответственность за непредставление отчетности»;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26.01.2017 - круглый стол на тему «Регистрация некоммерческих организаций, контроль за их деятельностью»;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14.02.2017 - горячая телефонная линия по вопросу: «Новое в гражданском законодательстве, регулирующем деятельность некоммерческих организаций»;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17.03.2017 - горячая телефонная линия по вопросу: «Порядок и сроки государственной регистрации некоммерческих организаций»;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29.03.2017 - семинар на тему: «Отчетность некоммерческих организаций. Формы и сроки предоставления отчетности»;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04.04.2017 - горячая телефонная линия по вопросу: «Контроль за деятельностью некоммерческих организаций: формы, сроки, меры реагирования»;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lastRenderedPageBreak/>
        <w:t>17.05.2017 - горячая телефонная линия по вопросу: «Особенности государственной регистрации отдельных видов некоммерческих организаций»;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01.06.2017 - семинар для граждан и юридических лиц по порядку получения государственных услуг в сфере государственной регистрации некоммерческих организаций в электронной форме;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20.06.2017 - горячая телефонная линия по вопросу: «Плановые и внеплановые проверки деятельности некоммерческих организаций. Порядок и основания проведения»;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14.07.2017 -  горячая телефонная линия по вопросу: «Порядок и особенности государственной регистрации  структурных подразделений политических партий»;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16.08.2017 - Порядок и особенности  государственной регистрации религиозной организации. Требования к учредительным документам»;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15.09.2017 - горячая телефонная линия по вопросу: «Порядок и особенности  государственной регистрации отдельных видов некоммерческих организаций (казачьи общества, национально-культурные автономии, саморегулируемые организации и др)»;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16.10.2017 - горячая телефонная линия по вопросу: «</w:t>
      </w:r>
      <w:r w:rsidRPr="000726A2">
        <w:rPr>
          <w:rFonts w:ascii="Times New Roman" w:hAnsi="Times New Roman" w:cs="Times New Roman"/>
          <w:sz w:val="28"/>
          <w:szCs w:val="28"/>
        </w:rPr>
        <w:tab/>
        <w:t>Контроль за соответствием деятельности некоммерческой организации целям, предусмотренным ее учредительными документами, и законодательству РФ»;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14.11.2017 - горячая телефонная линия по вопросу: «Порядок ликвидации и реорганизации некоммерческих организаций»;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18.12.2017 - горячая телефонная линия по вопросу: «</w:t>
      </w:r>
      <w:r w:rsidRPr="000726A2">
        <w:rPr>
          <w:rFonts w:ascii="Times New Roman" w:hAnsi="Times New Roman" w:cs="Times New Roman"/>
          <w:sz w:val="28"/>
          <w:szCs w:val="28"/>
        </w:rPr>
        <w:tab/>
        <w:t>Порядок и сроки государственной регистрации некоммерческих организаций. Документы, необходимые для государственной регистрации некоммерческих организаций».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Также, в рамках реализации тематического плана профессиональной (служебной) подготовки государственных гражданских служащих  Управления Министерства юстиции Российской Федерации по Самарской области в 2017 году специалисты отдела по делам некоммерческим организаций прошли обучение на семинарах, проводимых  в отделе: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18.07.2017 – семинар на тему «Обзор изменений законодательства в сфере некоммерческих организаций»;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21.11.2017 - семинар на тему «Анализ контрольных мероприятий, направленных на: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- выявление некоммерческих организаций, имеющих признаки НКО, выполняющих функции иностранного агента, не включенных в соответствующий реестр;</w:t>
      </w:r>
    </w:p>
    <w:p w:rsidR="000726A2" w:rsidRPr="000726A2" w:rsidRDefault="000726A2" w:rsidP="000726A2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6A2">
        <w:rPr>
          <w:rFonts w:ascii="Times New Roman" w:hAnsi="Times New Roman" w:cs="Times New Roman"/>
          <w:sz w:val="28"/>
          <w:szCs w:val="28"/>
        </w:rPr>
        <w:t>- выявление некоммерческих организаций, осуществляющих хранение и распространение информационных материалов, издаваемых организациями, признанными нежелательными на территории Российской Федерации».</w:t>
      </w:r>
    </w:p>
    <w:sectPr w:rsidR="000726A2" w:rsidRPr="000726A2" w:rsidSect="000726A2">
      <w:headerReference w:type="default" r:id="rId6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0ED" w:rsidRDefault="00A540ED" w:rsidP="000726A2">
      <w:pPr>
        <w:spacing w:after="0" w:line="240" w:lineRule="auto"/>
      </w:pPr>
      <w:r>
        <w:separator/>
      </w:r>
    </w:p>
  </w:endnote>
  <w:endnote w:type="continuationSeparator" w:id="1">
    <w:p w:rsidR="00A540ED" w:rsidRDefault="00A540ED" w:rsidP="00072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0ED" w:rsidRDefault="00A540ED" w:rsidP="000726A2">
      <w:pPr>
        <w:spacing w:after="0" w:line="240" w:lineRule="auto"/>
      </w:pPr>
      <w:r>
        <w:separator/>
      </w:r>
    </w:p>
  </w:footnote>
  <w:footnote w:type="continuationSeparator" w:id="1">
    <w:p w:rsidR="00A540ED" w:rsidRDefault="00A540ED" w:rsidP="00072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12454"/>
      <w:docPartObj>
        <w:docPartGallery w:val="Page Numbers (Top of Page)"/>
        <w:docPartUnique/>
      </w:docPartObj>
    </w:sdtPr>
    <w:sdtContent>
      <w:p w:rsidR="000726A2" w:rsidRDefault="000726A2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0726A2" w:rsidRDefault="000726A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80EAF"/>
    <w:rsid w:val="000726A2"/>
    <w:rsid w:val="00880EAF"/>
    <w:rsid w:val="00A54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880EAF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880EAF"/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072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726A2"/>
  </w:style>
  <w:style w:type="paragraph" w:styleId="a7">
    <w:name w:val="footer"/>
    <w:basedOn w:val="a"/>
    <w:link w:val="a8"/>
    <w:uiPriority w:val="99"/>
    <w:semiHidden/>
    <w:unhideWhenUsed/>
    <w:rsid w:val="00072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726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Бурханов</dc:creator>
  <cp:keywords/>
  <dc:description/>
  <cp:lastModifiedBy>Бурханов</cp:lastModifiedBy>
  <cp:revision>2</cp:revision>
  <dcterms:created xsi:type="dcterms:W3CDTF">2020-02-04T10:44:00Z</dcterms:created>
  <dcterms:modified xsi:type="dcterms:W3CDTF">2020-02-04T11:00:00Z</dcterms:modified>
</cp:coreProperties>
</file>