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состоянии Федерального регистра нормативных правовых актов Самарской области</w:t>
      </w: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феврале</w:t>
      </w:r>
      <w:r>
        <w:rPr>
          <w:rFonts w:ascii="Times New Roman" w:hAnsi="Times New Roman" w:cs="Times New Roman"/>
          <w:sz w:val="24"/>
          <w:szCs w:val="24"/>
        </w:rPr>
        <w:t xml:space="preserve"> 2018 года в Управление Министерства юстиции РФ по Самарской области на правовую и антикоррупционную экспертизу поступило </w:t>
      </w:r>
      <w:r>
        <w:rPr>
          <w:rFonts w:ascii="Times New Roman" w:hAnsi="Times New Roman" w:cs="Times New Roman"/>
          <w:sz w:val="24"/>
          <w:szCs w:val="24"/>
        </w:rPr>
        <w:t>248</w:t>
      </w:r>
      <w:r>
        <w:rPr>
          <w:rFonts w:ascii="Times New Roman" w:hAnsi="Times New Roman" w:cs="Times New Roman"/>
          <w:sz w:val="24"/>
          <w:szCs w:val="24"/>
        </w:rPr>
        <w:t xml:space="preserve"> нормативных правовых актов Самарской области.</w:t>
      </w:r>
    </w:p>
    <w:p w:rsidR="005460D7" w:rsidRDefault="005460D7" w:rsidP="00546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0D7" w:rsidRDefault="005460D7" w:rsidP="00546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Правовая  антикоррупционная экспертизы в январе 2018 года проведены Управлением в отношении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правовых актов Самарской области.</w:t>
      </w:r>
    </w:p>
    <w:p w:rsidR="007D3BF1" w:rsidRDefault="007D3BF1" w:rsidP="00546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BF1" w:rsidRDefault="007D3BF1" w:rsidP="00546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правовой экспертизы Управлением в 7 </w:t>
      </w:r>
      <w:r w:rsidR="000820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актах выявлены несоответствия федеральному законодательству.</w:t>
      </w: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 и юридические лица могут получить сведения, содержащиеся в федеральном регистре, направив запрос в Управление Министерства юстиции РФ по Самарской области по адресу: 443041, г. Самара, ул. Льва Толстого, д. 125, либо по электронной почте (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63@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minjust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0D7" w:rsidRDefault="005460D7" w:rsidP="005460D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запросе на получение сведений, содержащихся в федеральном регистре, указываются:</w:t>
      </w:r>
    </w:p>
    <w:p w:rsidR="005460D7" w:rsidRDefault="005460D7" w:rsidP="005460D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5460D7" w:rsidRDefault="005460D7" w:rsidP="005460D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граждан: фамилия, имя, отчество, номер телефона, факса и (или) почтовый адрес, адрес электронной почты для направления ответа или уточнения содержания запроса;</w:t>
      </w:r>
    </w:p>
    <w:p w:rsidR="005460D7" w:rsidRDefault="005460D7" w:rsidP="005460D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5460D7" w:rsidRDefault="005460D7" w:rsidP="005460D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организаций: наименование организации, от имени которой направлен запрос, ее почтовый адрес и (или) номер телефона, факса, адрес электронной почты для направления ответа или уточнения содержания запроса;</w:t>
      </w:r>
    </w:p>
    <w:p w:rsidR="005460D7" w:rsidRDefault="005460D7" w:rsidP="005460D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информация о запрашиваемых сведениях, необходимая и  достаточная для их поиска (вид, наименование, номер, дата принятия акта, орган принятия акта);</w:t>
      </w: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предоставления сведений (документальный или электронный).</w:t>
      </w: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о предоставлении сведений, содержащихся  в федеральном регистре, подлежит рассмотрению в срок не позднее тридцати дней со дня его регистрации. Срок рассмотрения обращения может быть в порядке исключения продлен, но не более чем на 30 дней, с сообщением об этом заявителю. Вся информация предоставляется бесплатно.</w:t>
      </w: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0D7" w:rsidRDefault="005460D7" w:rsidP="0054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 и юридические лица могут получить дополнительную информацию о возможности получения сведений, содержащихся в федеральном регистре, в Управлении по телефону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333-21-26.</w:t>
      </w:r>
    </w:p>
    <w:p w:rsidR="007A10A2" w:rsidRDefault="007A10A2"/>
    <w:sectPr w:rsidR="007A1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DF"/>
    <w:rsid w:val="0008206C"/>
    <w:rsid w:val="003811DF"/>
    <w:rsid w:val="00497445"/>
    <w:rsid w:val="005460D7"/>
    <w:rsid w:val="007A10A2"/>
    <w:rsid w:val="007D3BF1"/>
    <w:rsid w:val="00FE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60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60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63@minju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Земцова Анна Васильевна</dc:creator>
  <cp:keywords/>
  <dc:description/>
  <cp:lastModifiedBy>Земцова Анна Васильевна</cp:lastModifiedBy>
  <cp:revision>4</cp:revision>
  <dcterms:created xsi:type="dcterms:W3CDTF">2018-03-05T06:52:00Z</dcterms:created>
  <dcterms:modified xsi:type="dcterms:W3CDTF">2018-03-05T07:22:00Z</dcterms:modified>
</cp:coreProperties>
</file>