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 xml:space="preserve">Итоги </w:t>
      </w:r>
      <w:proofErr w:type="gramStart"/>
      <w:r w:rsidRPr="00165F5C">
        <w:rPr>
          <w:rFonts w:ascii="Times New Roman" w:hAnsi="Times New Roman" w:cs="Times New Roman"/>
          <w:sz w:val="28"/>
          <w:szCs w:val="28"/>
        </w:rPr>
        <w:t>деятельности Управления Министерства юстиции Российской Федерации</w:t>
      </w:r>
      <w:proofErr w:type="gramEnd"/>
      <w:r w:rsidRPr="00165F5C">
        <w:rPr>
          <w:rFonts w:ascii="Times New Roman" w:hAnsi="Times New Roman" w:cs="Times New Roman"/>
          <w:sz w:val="28"/>
          <w:szCs w:val="28"/>
        </w:rPr>
        <w:t xml:space="preserve"> по Самарской области в сфере правовой и </w:t>
      </w:r>
      <w:proofErr w:type="spellStart"/>
      <w:r w:rsidRPr="00165F5C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165F5C">
        <w:rPr>
          <w:rFonts w:ascii="Times New Roman" w:hAnsi="Times New Roman" w:cs="Times New Roman"/>
          <w:sz w:val="28"/>
          <w:szCs w:val="28"/>
        </w:rPr>
        <w:t xml:space="preserve"> экспертизы нормативных правовых актов Самарской области за 10 месяцев 2018 года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 xml:space="preserve">За 10 месяцев 2018 года в Управление Министерства юстиции РФ по Самарской области на правовую и </w:t>
      </w:r>
      <w:proofErr w:type="spellStart"/>
      <w:r w:rsidRPr="00165F5C">
        <w:rPr>
          <w:rFonts w:ascii="Times New Roman" w:hAnsi="Times New Roman" w:cs="Times New Roman"/>
          <w:sz w:val="28"/>
          <w:szCs w:val="28"/>
        </w:rPr>
        <w:t>антикоррупционную</w:t>
      </w:r>
      <w:proofErr w:type="spellEnd"/>
      <w:r w:rsidRPr="00165F5C">
        <w:rPr>
          <w:rFonts w:ascii="Times New Roman" w:hAnsi="Times New Roman" w:cs="Times New Roman"/>
          <w:sz w:val="28"/>
          <w:szCs w:val="28"/>
        </w:rPr>
        <w:t xml:space="preserve"> экспертизу поступило 1238 нормативных правовых актов Самарской области.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 xml:space="preserve">За указанный отчетный период Управление Министерства юстиции РФ по Самарской области правовая  и </w:t>
      </w:r>
      <w:proofErr w:type="spellStart"/>
      <w:r w:rsidRPr="00165F5C">
        <w:rPr>
          <w:rFonts w:ascii="Times New Roman" w:hAnsi="Times New Roman" w:cs="Times New Roman"/>
          <w:sz w:val="28"/>
          <w:szCs w:val="28"/>
        </w:rPr>
        <w:t>антикоррупционная</w:t>
      </w:r>
      <w:proofErr w:type="spellEnd"/>
      <w:r w:rsidRPr="00165F5C">
        <w:rPr>
          <w:rFonts w:ascii="Times New Roman" w:hAnsi="Times New Roman" w:cs="Times New Roman"/>
          <w:sz w:val="28"/>
          <w:szCs w:val="28"/>
        </w:rPr>
        <w:t xml:space="preserve"> экспертизы проведены в отношении 1326 нормативных правовых актов Самарской области.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>По результатам правовой экспертизы Управлением в 37 нормативных правовых актах Самарской области выявлены несоответствия федеральному законодательству.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 xml:space="preserve">По результатам </w:t>
      </w:r>
      <w:proofErr w:type="spellStart"/>
      <w:r w:rsidRPr="00165F5C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165F5C">
        <w:rPr>
          <w:rFonts w:ascii="Times New Roman" w:hAnsi="Times New Roman" w:cs="Times New Roman"/>
          <w:sz w:val="28"/>
          <w:szCs w:val="28"/>
        </w:rPr>
        <w:t xml:space="preserve"> экспертизы в 3 нормативных правовых актах Самарской области выявлены такие </w:t>
      </w:r>
      <w:proofErr w:type="spellStart"/>
      <w:r w:rsidRPr="00165F5C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165F5C">
        <w:rPr>
          <w:rFonts w:ascii="Times New Roman" w:hAnsi="Times New Roman" w:cs="Times New Roman"/>
          <w:sz w:val="28"/>
          <w:szCs w:val="28"/>
        </w:rPr>
        <w:t xml:space="preserve"> факторы, как: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>-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организациям).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>- нормативные коллизии - противоречия, в том числе внутренние, между нормами, создающие для государственных органов, органов местного самоуправления или организаций (их должностных лиц) возможность произвольного выбора норм, подлежащих применению в конкретном случае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>- определение компетенции по формуле «вправе» - диспозитивное установление возможности совершения государственными органами, органами местного самоуправления или организациями (их должностными лицами) действий в отношении граждан и организаций.</w:t>
      </w:r>
    </w:p>
    <w:p w:rsidR="0044721E" w:rsidRPr="00165F5C" w:rsidRDefault="00165F5C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4721E" w:rsidRPr="00165F5C">
        <w:rPr>
          <w:rFonts w:ascii="Times New Roman" w:hAnsi="Times New Roman" w:cs="Times New Roman"/>
          <w:sz w:val="28"/>
          <w:szCs w:val="28"/>
        </w:rPr>
        <w:t>Граждане и юридические лица могут получить сведения, содержащиеся в федеральном регистре, направив запрос в Управление Министерства юстиции РФ по Самарской области по адресу: 443041, г. Самара, ул. Льва Толстого, д. 125, либо по электронной почте (ru63@minjust.ru).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>В запросе на получение сведений, содержащихся в федеральном регистре, указываются: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>для граждан: фамилия, имя, отчество, номер телефона, факса и (или) почтовый адрес, адрес электронной почты для направления ответа или уточнения содержания запроса;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 xml:space="preserve">для организаций: наименование организации, от имени которой направлен запрос, ее почтовый адрес и (или) номер телефона, факса, </w:t>
      </w:r>
      <w:r w:rsidRPr="00165F5C">
        <w:rPr>
          <w:rFonts w:ascii="Times New Roman" w:hAnsi="Times New Roman" w:cs="Times New Roman"/>
          <w:sz w:val="28"/>
          <w:szCs w:val="28"/>
        </w:rPr>
        <w:lastRenderedPageBreak/>
        <w:t>адрес электронной почты для направления ответа или уточнения содержания запроса;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>информация о запрашиваемых сведениях, необходимая и  достаточная для их поиска (вид, наименование, номер, дата принятия акта, орган принятия акта);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>вид предоставления сведений (документальный или электронный).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>Запрос о предоставлении сведений, содержащихся  в федеральном регистре, подлежит рассмотрению в срок не позднее тридцати дней со дня его регистрации. Срок рассмотрения обращения может быть в порядке исключения продлен, но не более чем на 30 дней, с сообщением об этом заявителю. Вся информация предоставляется бесплатно.</w:t>
      </w:r>
    </w:p>
    <w:p w:rsidR="0044721E" w:rsidRPr="00165F5C" w:rsidRDefault="0044721E" w:rsidP="00165F5C">
      <w:pPr>
        <w:spacing w:after="0" w:line="240" w:lineRule="auto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65F5C">
        <w:rPr>
          <w:rFonts w:ascii="Times New Roman" w:hAnsi="Times New Roman" w:cs="Times New Roman"/>
          <w:sz w:val="28"/>
          <w:szCs w:val="28"/>
        </w:rPr>
        <w:t>Граждане и юридические лица могут получить дополнительную информацию о возможности получения сведений, содержащихся в федеральном регистре, в Управлении по телефону 333-21-26.</w:t>
      </w:r>
      <w:bookmarkStart w:id="0" w:name="_GoBack"/>
      <w:bookmarkEnd w:id="0"/>
    </w:p>
    <w:sectPr w:rsidR="0044721E" w:rsidRPr="00165F5C" w:rsidSect="00165F5C">
      <w:pgSz w:w="11906" w:h="16838"/>
      <w:pgMar w:top="1134" w:right="170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61C8"/>
    <w:rsid w:val="00165F5C"/>
    <w:rsid w:val="001D61C8"/>
    <w:rsid w:val="002A0D08"/>
    <w:rsid w:val="0031335A"/>
    <w:rsid w:val="0044721E"/>
    <w:rsid w:val="004B2839"/>
    <w:rsid w:val="008A4CE3"/>
    <w:rsid w:val="00B21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72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72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Земцова Анна Васильевна</dc:creator>
  <cp:keywords/>
  <dc:description/>
  <cp:lastModifiedBy>-</cp:lastModifiedBy>
  <cp:revision>7</cp:revision>
  <cp:lastPrinted>2018-11-07T12:33:00Z</cp:lastPrinted>
  <dcterms:created xsi:type="dcterms:W3CDTF">2018-11-07T12:21:00Z</dcterms:created>
  <dcterms:modified xsi:type="dcterms:W3CDTF">2018-11-07T12:45:00Z</dcterms:modified>
</cp:coreProperties>
</file>