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2EA" w:rsidRDefault="004E22EA" w:rsidP="004E22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sz w:val="28"/>
          <w:szCs w:val="28"/>
        </w:rPr>
        <w:t>Итоги деятельности</w:t>
      </w:r>
    </w:p>
    <w:p w:rsidR="004E22EA" w:rsidRDefault="004E22EA" w:rsidP="001F66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Управления Министерства </w:t>
      </w:r>
      <w:r w:rsidR="001F667E">
        <w:rPr>
          <w:rFonts w:ascii="Times New Roman" w:hAnsi="Times New Roman" w:cs="Times New Roman"/>
          <w:b/>
          <w:bCs/>
          <w:sz w:val="28"/>
          <w:szCs w:val="28"/>
        </w:rPr>
        <w:t xml:space="preserve">юстиции Российской Федерации по </w:t>
      </w:r>
      <w:r>
        <w:rPr>
          <w:rFonts w:ascii="Times New Roman" w:hAnsi="Times New Roman" w:cs="Times New Roman"/>
          <w:b/>
          <w:bCs/>
          <w:sz w:val="28"/>
          <w:szCs w:val="28"/>
        </w:rPr>
        <w:t>Самарской области</w:t>
      </w:r>
      <w:r w:rsidR="001F66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за 1 полугодие 2019 года </w:t>
      </w:r>
    </w:p>
    <w:p w:rsidR="004E22EA" w:rsidRDefault="004E22EA" w:rsidP="004E22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сфере проведения антикоррупционной</w:t>
      </w:r>
      <w:r w:rsidR="001F667E">
        <w:rPr>
          <w:rFonts w:ascii="Times New Roman" w:hAnsi="Times New Roman" w:cs="Times New Roman"/>
          <w:b/>
          <w:bCs/>
          <w:sz w:val="28"/>
          <w:szCs w:val="28"/>
        </w:rPr>
        <w:t xml:space="preserve"> экспертизы нормативных </w:t>
      </w:r>
      <w:r>
        <w:rPr>
          <w:rFonts w:ascii="Times New Roman" w:hAnsi="Times New Roman" w:cs="Times New Roman"/>
          <w:b/>
          <w:bCs/>
          <w:sz w:val="28"/>
          <w:szCs w:val="28"/>
        </w:rPr>
        <w:t>правовых актов Самарской области</w:t>
      </w:r>
      <w:bookmarkEnd w:id="0"/>
    </w:p>
    <w:p w:rsidR="004E22EA" w:rsidRDefault="004E22EA" w:rsidP="004E22E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F667E" w:rsidRDefault="001F667E" w:rsidP="004E22E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E22EA" w:rsidRDefault="004E22EA" w:rsidP="004E22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4 п. 3 статьи 3 Федерального закона от 17.07.2009 № 172-ФЗ «Об антикоррупционной экспертизе нормативных правовых актов и проектов нормативных правовых актов» Управление Министерства юстиции РФ по Самарской области </w:t>
      </w:r>
      <w:r w:rsidR="00586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Управление)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антикоррупционную экспертизу нормативных правовых актов субъекта Российской Федерации - при мониторинге их применения и при внесении сведений в федеральный регистр нормативных правовых актов субъектов Российской Федерации.</w:t>
      </w:r>
      <w:proofErr w:type="gramEnd"/>
    </w:p>
    <w:p w:rsidR="004E22EA" w:rsidRDefault="004E22EA" w:rsidP="004E22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1 полугодии 2019 года</w:t>
      </w:r>
      <w:r w:rsidR="005864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правовая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антикоррупционная  экспертиза проведена в отношении 871 нормативного правового акта Самарской области.</w:t>
      </w:r>
    </w:p>
    <w:p w:rsidR="00586418" w:rsidRDefault="00586418" w:rsidP="00A040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проведения правовой экспертизы в отчетном периоде в 152 нормативных правовых актах Самарской области выявлены несоответствия федеральному законодательству.</w:t>
      </w:r>
      <w:r w:rsidR="00A040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</w:t>
      </w:r>
      <w:r w:rsidR="00223E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152 актов </w:t>
      </w:r>
      <w:proofErr w:type="gramStart"/>
      <w:r w:rsidR="00223E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приведены</w:t>
      </w:r>
      <w:proofErr w:type="gramEnd"/>
      <w:r w:rsidR="00A040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соответствие с федеральным законодательством</w:t>
      </w:r>
      <w:r w:rsidR="00223E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28  </w:t>
      </w:r>
      <w:r w:rsidR="00A040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актов.</w:t>
      </w:r>
    </w:p>
    <w:p w:rsidR="004E22EA" w:rsidRDefault="004E22EA" w:rsidP="004E22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результатам проведения антикоррупционной экспертизы в отчетном периоде в 2 нормативных правовых актах Самарской области выявлено 3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фактора:</w:t>
      </w:r>
    </w:p>
    <w:p w:rsidR="004E22EA" w:rsidRDefault="004E22EA" w:rsidP="004E22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широта дискреционных полномочий – отсутствие или неопределенность сроков, условий или оснований принятия решения, наличие дублирующих полномочий органов государственной власти или органов местного самоуправления (их должностных лиц) – 1;</w:t>
      </w:r>
    </w:p>
    <w:p w:rsidR="004E22EA" w:rsidRDefault="004E22EA" w:rsidP="004E22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юридико-лингвистическая неопределенность – употребление неустоявшихся, двусмысленных терминов и категорий оценочного характера – 1.</w:t>
      </w:r>
    </w:p>
    <w:p w:rsidR="004E22EA" w:rsidRDefault="004E22EA" w:rsidP="004E22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</w:rPr>
        <w:t xml:space="preserve">- </w:t>
      </w:r>
      <w:r w:rsidRPr="004E22EA">
        <w:rPr>
          <w:rFonts w:ascii="Times New Roman" w:eastAsia="Calibri" w:hAnsi="Times New Roman"/>
          <w:sz w:val="28"/>
          <w:szCs w:val="28"/>
        </w:rPr>
        <w:t>наличие завышенных требований к лицу, предъявляемых для реализации принадлежащего ему права, - установление неопределенных, трудновыполнимых и обременительных требов</w:t>
      </w:r>
      <w:r>
        <w:rPr>
          <w:rFonts w:ascii="Times New Roman" w:eastAsia="Calibri" w:hAnsi="Times New Roman"/>
          <w:sz w:val="28"/>
          <w:szCs w:val="28"/>
        </w:rPr>
        <w:t>аний к гражданам и организациям – 1 .</w:t>
      </w:r>
    </w:p>
    <w:p w:rsidR="004E22EA" w:rsidRDefault="004E22EA" w:rsidP="004E22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обо всех выявленных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факторах направляется в Прокуратуру Самарской области, при несогласии Прокуратуры Самарской области с выявленными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факторами информация направляется в Главное управление Министерства юстиции РФ по Нижегородской области.</w:t>
      </w:r>
    </w:p>
    <w:p w:rsidR="004E22EA" w:rsidRDefault="004E22EA" w:rsidP="004E22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результатам проведения антикоррупционной экспертизы за 2018 год, в 1 полугодии 2019 года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факторы устранены в 3 нормативных правовых актах Самарской области.</w:t>
      </w:r>
    </w:p>
    <w:p w:rsidR="00575066" w:rsidRDefault="00575066" w:rsidP="005750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 результатам проведения антикоррупционной экспертизы за 2019 год, в 1 полугодии 2019 года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факторы устранены в 1 нормативном правовом актах Самарской области.</w:t>
      </w:r>
    </w:p>
    <w:p w:rsidR="00575066" w:rsidRDefault="00575066" w:rsidP="004E2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22EA" w:rsidRDefault="004E22EA" w:rsidP="004E22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Граждане и юридические лица могут получить сведения, содержащиеся в федеральном регистре, направив запрос в Управление Министерства юстиции РФ по Самарской области по адресу: 443041, г. Самара, ул. Льва Толстого, д. 125, либо по электронной почте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63@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minjust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4E22EA" w:rsidRDefault="004E22EA" w:rsidP="004E22EA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запросе на получение сведений, содержащихся в федеральном регистре, указываются:</w:t>
      </w:r>
    </w:p>
    <w:p w:rsidR="004E22EA" w:rsidRDefault="004E22EA" w:rsidP="004E22EA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для граждан: фамилия, имя, отчество, номер телефона, факса и (или) почтовый адрес, адрес электронной почты для направления ответа или уточнения содержания запроса;</w:t>
      </w:r>
    </w:p>
    <w:p w:rsidR="004E22EA" w:rsidRDefault="004E22EA" w:rsidP="004E22EA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для организаций: наименование организации, от имени которой направлен запрос, ее почтовый адрес и (или) номер телефона, факса, адрес электронной почты для направления ответа или уточнения содержания запроса;</w:t>
      </w:r>
    </w:p>
    <w:p w:rsidR="004E22EA" w:rsidRDefault="004E22EA" w:rsidP="004E2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информация о запрашиваемых сведениях, необходимая и  достаточная для их поиска (вид, наименование, номер, дата принятия акта, орган принятия акта);</w:t>
      </w:r>
    </w:p>
    <w:p w:rsidR="004E22EA" w:rsidRDefault="004E22EA" w:rsidP="004E2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предоставления сведений (документальный или электронный).</w:t>
      </w:r>
    </w:p>
    <w:p w:rsidR="004E22EA" w:rsidRDefault="004E22EA" w:rsidP="004E22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Запрос о предоставлении сведений, содержащихся  в федеральном регистре, подлежит рассмотрению в срок не позднее тридцати дней со дня его регистрации. Срок рассмотрения обращения может быть в порядке исключения продлен, но не более чем на 30 дней, с сообщением об этом заявителю. Вся информация предоставляется бесплатно.</w:t>
      </w:r>
    </w:p>
    <w:p w:rsidR="004E22EA" w:rsidRDefault="004E22EA" w:rsidP="004E22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Граждане и юридические лица могут получить дополнительную информацию о возможности получения сведений, содержащихся в федеральном регистре, в Управлении по телефону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333-21-26.</w:t>
      </w:r>
    </w:p>
    <w:p w:rsidR="004E22EA" w:rsidRDefault="004E22EA" w:rsidP="004E22EA">
      <w:pPr>
        <w:spacing w:after="0" w:line="240" w:lineRule="auto"/>
        <w:rPr>
          <w:sz w:val="28"/>
          <w:szCs w:val="28"/>
        </w:rPr>
      </w:pPr>
    </w:p>
    <w:p w:rsidR="004E22EA" w:rsidRDefault="004E22EA" w:rsidP="004E22EA">
      <w:pPr>
        <w:spacing w:after="0" w:line="240" w:lineRule="auto"/>
        <w:rPr>
          <w:sz w:val="28"/>
          <w:szCs w:val="28"/>
        </w:rPr>
      </w:pPr>
    </w:p>
    <w:p w:rsidR="004E22EA" w:rsidRDefault="004E22EA" w:rsidP="004E22EA">
      <w:pPr>
        <w:spacing w:after="0" w:line="240" w:lineRule="auto"/>
        <w:rPr>
          <w:sz w:val="24"/>
          <w:szCs w:val="24"/>
        </w:rPr>
      </w:pPr>
    </w:p>
    <w:p w:rsidR="004E22EA" w:rsidRDefault="004E22EA" w:rsidP="004E22EA">
      <w:pPr>
        <w:spacing w:after="0" w:line="240" w:lineRule="auto"/>
        <w:rPr>
          <w:sz w:val="24"/>
          <w:szCs w:val="24"/>
        </w:rPr>
      </w:pPr>
    </w:p>
    <w:p w:rsidR="00451C87" w:rsidRDefault="00451C87"/>
    <w:sectPr w:rsidR="00451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191"/>
    <w:rsid w:val="00071D86"/>
    <w:rsid w:val="001F667E"/>
    <w:rsid w:val="00223E87"/>
    <w:rsid w:val="00451C87"/>
    <w:rsid w:val="004E22EA"/>
    <w:rsid w:val="00575066"/>
    <w:rsid w:val="00586418"/>
    <w:rsid w:val="00732191"/>
    <w:rsid w:val="00A040C9"/>
    <w:rsid w:val="00B42046"/>
    <w:rsid w:val="00EA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0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3892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Земцова Анна Васильевна</dc:creator>
  <cp:keywords/>
  <dc:description/>
  <cp:lastModifiedBy>Интернет</cp:lastModifiedBy>
  <cp:revision>8</cp:revision>
  <dcterms:created xsi:type="dcterms:W3CDTF">2019-07-05T05:39:00Z</dcterms:created>
  <dcterms:modified xsi:type="dcterms:W3CDTF">2019-07-05T06:28:00Z</dcterms:modified>
</cp:coreProperties>
</file>